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0" w:type="dxa"/>
        <w:tblLook w:val="04A0" w:firstRow="1" w:lastRow="0" w:firstColumn="1" w:lastColumn="0" w:noHBand="0" w:noVBand="1"/>
      </w:tblPr>
      <w:tblGrid>
        <w:gridCol w:w="1276"/>
        <w:gridCol w:w="1049"/>
        <w:gridCol w:w="1090"/>
        <w:gridCol w:w="1415"/>
        <w:gridCol w:w="223"/>
        <w:gridCol w:w="327"/>
        <w:gridCol w:w="3138"/>
        <w:gridCol w:w="301"/>
        <w:gridCol w:w="301"/>
        <w:gridCol w:w="290"/>
        <w:gridCol w:w="341"/>
        <w:gridCol w:w="341"/>
        <w:gridCol w:w="341"/>
        <w:gridCol w:w="682"/>
        <w:gridCol w:w="393"/>
        <w:gridCol w:w="266"/>
        <w:gridCol w:w="277"/>
        <w:gridCol w:w="633"/>
        <w:gridCol w:w="266"/>
      </w:tblGrid>
      <w:tr w:rsidR="00764106" w:rsidRPr="00764106" w:rsidTr="00764106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APPLICANTS FOR STATE EXAMINATIONS ON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4106" w:rsidRPr="00764106" w:rsidTr="00764106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27-Jun-16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Town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Funeral Home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 Allison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Mt. Sterling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Taul</w:t>
            </w:r>
            <w:proofErr w:type="spellEnd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Funeral Home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Gary Boyd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Owingsville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Richardson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Tommy Campbell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Salyersville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Magoffin County Funeral Home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Jacob </w:t>
            </w:r>
            <w:proofErr w:type="spellStart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Carmack</w:t>
            </w:r>
            <w:proofErr w:type="spellEnd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(EMB6624)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Alexandria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Copper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Josh Cook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Louisville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T.I.E.S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Jonathan Goodman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Hopkinsville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Hughart</w:t>
            </w:r>
            <w:proofErr w:type="spellEnd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Beard, Giles Funeral Home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Hisle</w:t>
            </w:r>
            <w:proofErr w:type="spellEnd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(FD6756)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Louisville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Fern Creek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Christopher Hodge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Elizabethtown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Manakee</w:t>
            </w:r>
            <w:proofErr w:type="spellEnd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James Holland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Fulton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Hornbeak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Van Johnson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Paducah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Miler-Orr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Tiffany McKinney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Frankfort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Harrod</w:t>
            </w:r>
            <w:proofErr w:type="spellEnd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Brothers Funeral Home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Phillip Parrish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Burkesville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Norris-New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Josh Richardson (FD6760)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Tompkinsville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Strode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Ashley Spencer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Hazard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Maggard</w:t>
            </w:r>
            <w:proofErr w:type="spellEnd"/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JC Tiller (FD/EMB6019)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LaGrange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Oldham Co Funeral Home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Debbie Tinsley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Glasgow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A.F. Crow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4106" w:rsidRPr="00764106" w:rsidTr="00764106">
        <w:trPr>
          <w:gridAfter w:val="9"/>
          <w:wAfter w:w="3540" w:type="dxa"/>
          <w:trHeight w:val="315"/>
        </w:trPr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Ronald Wells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Albany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Campbell-New Funeral Home</w:t>
            </w:r>
          </w:p>
        </w:tc>
      </w:tr>
    </w:tbl>
    <w:p w:rsidR="00A002F3" w:rsidRDefault="00A002F3"/>
    <w:p w:rsidR="00764106" w:rsidRDefault="00764106"/>
    <w:p w:rsidR="00764106" w:rsidRDefault="00764106"/>
    <w:p w:rsidR="00764106" w:rsidRDefault="00764106"/>
    <w:p w:rsidR="00764106" w:rsidRDefault="00764106"/>
    <w:p w:rsidR="00764106" w:rsidRDefault="00764106"/>
    <w:p w:rsidR="00764106" w:rsidRDefault="00764106"/>
    <w:p w:rsidR="00764106" w:rsidRDefault="00764106"/>
    <w:tbl>
      <w:tblPr>
        <w:tblW w:w="27340" w:type="dxa"/>
        <w:tblInd w:w="-5" w:type="dxa"/>
        <w:tblLook w:val="04A0" w:firstRow="1" w:lastRow="0" w:firstColumn="1" w:lastColumn="0" w:noHBand="0" w:noVBand="1"/>
      </w:tblPr>
      <w:tblGrid>
        <w:gridCol w:w="1920"/>
        <w:gridCol w:w="480"/>
        <w:gridCol w:w="960"/>
        <w:gridCol w:w="960"/>
        <w:gridCol w:w="172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64106" w:rsidRPr="00764106" w:rsidTr="00764106">
        <w:trPr>
          <w:gridAfter w:val="13"/>
          <w:wAfter w:w="23020" w:type="dxa"/>
          <w:trHeight w:val="42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lastRenderedPageBreak/>
              <w:t>Reciprocals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64106" w:rsidRPr="00764106" w:rsidTr="00764106">
        <w:trPr>
          <w:gridAfter w:val="13"/>
          <w:wAfter w:w="23020" w:type="dxa"/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bookmarkStart w:id="0" w:name="_GoBack"/>
            <w:bookmarkEnd w:id="0"/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</w:rPr>
              <w:t>ame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</w:rPr>
              <w:t>Town</w:t>
            </w:r>
          </w:p>
        </w:tc>
      </w:tr>
      <w:tr w:rsidR="00764106" w:rsidRPr="00764106" w:rsidTr="00764106">
        <w:trPr>
          <w:gridAfter w:val="13"/>
          <w:wAfter w:w="23020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Aaron Scott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764106" w:rsidRPr="00764106" w:rsidTr="00764106">
        <w:trPr>
          <w:gridAfter w:val="13"/>
          <w:wAfter w:w="23020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Steve Hammond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764106" w:rsidRPr="00764106" w:rsidTr="00764106">
        <w:trPr>
          <w:gridAfter w:val="13"/>
          <w:wAfter w:w="23020" w:type="dxa"/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Brian 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64106" w:rsidRPr="00764106" w:rsidTr="00764106">
        <w:trPr>
          <w:gridAfter w:val="13"/>
          <w:wAfter w:w="23020" w:type="dxa"/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Harold Hunter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color w:val="000000"/>
              </w:rPr>
            </w:pPr>
            <w:r w:rsidRPr="00764106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764106" w:rsidRPr="00764106" w:rsidTr="00764106">
        <w:trPr>
          <w:trHeight w:val="300"/>
        </w:trPr>
        <w:tc>
          <w:tcPr>
            <w:tcW w:w="27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NOTE: 201 KAR 15:080. A complaint that an embalmer, a funeral director, a funeral establishment, or an </w:t>
            </w:r>
            <w:proofErr w:type="spellStart"/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appretice</w:t>
            </w:r>
            <w:proofErr w:type="spellEnd"/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has </w:t>
            </w:r>
            <w:proofErr w:type="spellStart"/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viloted</w:t>
            </w:r>
            <w:proofErr w:type="spellEnd"/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 the provisions of KRS Chapter 316 shall be made in writing to the board.  </w:t>
            </w:r>
          </w:p>
        </w:tc>
      </w:tr>
      <w:tr w:rsidR="00764106" w:rsidRPr="00764106" w:rsidTr="00764106">
        <w:trPr>
          <w:trHeight w:val="300"/>
        </w:trPr>
        <w:tc>
          <w:tcPr>
            <w:tcW w:w="21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764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The complaint shall be signed by the person making the complaint.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106" w:rsidRPr="00764106" w:rsidRDefault="00764106" w:rsidP="00764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4106" w:rsidRDefault="00764106"/>
    <w:sectPr w:rsidR="00764106" w:rsidSect="007641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6"/>
    <w:rsid w:val="00764106"/>
    <w:rsid w:val="00A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CABD8-9403-46C5-ABF5-070695D4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Sparks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2886CDDE4CE4183B6008F51674548" ma:contentTypeVersion="1" ma:contentTypeDescription="Create a new document." ma:contentTypeScope="" ma:versionID="ec5e887475437fb24380446259828c7e">
  <xsd:schema xmlns:xsd="http://www.w3.org/2001/XMLSchema" xmlns:xs="http://www.w3.org/2001/XMLSchema" xmlns:p="http://schemas.microsoft.com/office/2006/metadata/properties" xmlns:ns2="fbef1885-8a75-4abe-b808-961a0991e5e2" targetNamespace="http://schemas.microsoft.com/office/2006/metadata/properties" ma:root="true" ma:fieldsID="1f1bd7888d6a7957a7e78a1099a653a4" ns2:_="">
    <xsd:import namespace="fbef1885-8a75-4abe-b808-961a0991e5e2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f1885-8a75-4abe-b808-961a0991e5e2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bef1885-8a75-4abe-b808-961a0991e5e2">009</Order0>
  </documentManagement>
</p:properties>
</file>

<file path=customXml/itemProps1.xml><?xml version="1.0" encoding="utf-8"?>
<ds:datastoreItem xmlns:ds="http://schemas.openxmlformats.org/officeDocument/2006/customXml" ds:itemID="{C6A84106-5559-476A-8604-D0EE68C3F8E5}"/>
</file>

<file path=customXml/itemProps2.xml><?xml version="1.0" encoding="utf-8"?>
<ds:datastoreItem xmlns:ds="http://schemas.openxmlformats.org/officeDocument/2006/customXml" ds:itemID="{BE177AE6-7F9D-4F9D-86A1-3159932FC365}"/>
</file>

<file path=customXml/itemProps3.xml><?xml version="1.0" encoding="utf-8"?>
<ds:datastoreItem xmlns:ds="http://schemas.openxmlformats.org/officeDocument/2006/customXml" ds:itemID="{180548AE-98F9-4380-B34A-C01BC0CCB54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Online Exam List</dc:title>
  <dc:subject/>
  <dc:creator>Sparks, Sara A. (KBEFD)</dc:creator>
  <cp:keywords/>
  <dc:description/>
  <cp:lastModifiedBy>Sparks, Sara A. (KBEFD)</cp:lastModifiedBy>
  <cp:revision>1</cp:revision>
  <dcterms:created xsi:type="dcterms:W3CDTF">2016-06-10T18:49:00Z</dcterms:created>
  <dcterms:modified xsi:type="dcterms:W3CDTF">2016-06-10T18:56:00Z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0x01010051D2886CDDE4CE4183B6008F51674548</vt:lpwstr>
  </property>
</Properties>
</file>